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ABEC" w14:textId="77777777" w:rsidR="00D05E5F" w:rsidRDefault="00D05E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35" w:type="dxa"/>
        <w:tblInd w:w="0" w:type="dxa"/>
        <w:tblBorders>
          <w:top w:val="dotted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750"/>
        <w:gridCol w:w="1388"/>
        <w:gridCol w:w="2046"/>
        <w:gridCol w:w="1032"/>
        <w:gridCol w:w="2454"/>
      </w:tblGrid>
      <w:tr w:rsidR="00D05E5F" w14:paraId="3162F9F7" w14:textId="77777777">
        <w:trPr>
          <w:trHeight w:val="528"/>
        </w:trPr>
        <w:tc>
          <w:tcPr>
            <w:tcW w:w="903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14:paraId="53C35E84" w14:textId="77777777" w:rsidR="00D05E5F" w:rsidRDefault="00DB6CE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Zápis z jednání </w:t>
            </w:r>
          </w:p>
          <w:p w14:paraId="090DC95F" w14:textId="77777777" w:rsidR="00D05E5F" w:rsidRDefault="00DB6CE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komise voltiž ČJF</w:t>
            </w:r>
          </w:p>
          <w:p w14:paraId="70F2E5B3" w14:textId="598AAA8D" w:rsidR="00D05E5F" w:rsidRDefault="00DB6CE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č. </w:t>
            </w:r>
            <w:r w:rsidR="0048552B"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/2020</w:t>
            </w:r>
          </w:p>
        </w:tc>
      </w:tr>
      <w:tr w:rsidR="00D05E5F" w14:paraId="01C150C2" w14:textId="77777777">
        <w:tc>
          <w:tcPr>
            <w:tcW w:w="211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FFE599"/>
          </w:tcPr>
          <w:p w14:paraId="3D1C4EF9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Den konání</w:t>
            </w:r>
          </w:p>
        </w:tc>
        <w:tc>
          <w:tcPr>
            <w:tcW w:w="6920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FFE599"/>
          </w:tcPr>
          <w:p w14:paraId="020E82EC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13.11. 2020</w:t>
            </w:r>
          </w:p>
        </w:tc>
      </w:tr>
      <w:tr w:rsidR="00D05E5F" w14:paraId="5EB95D19" w14:textId="77777777">
        <w:tc>
          <w:tcPr>
            <w:tcW w:w="2115" w:type="dxa"/>
            <w:gridSpan w:val="2"/>
            <w:tcBorders>
              <w:left w:val="single" w:sz="12" w:space="0" w:color="000000"/>
            </w:tcBorders>
            <w:shd w:val="clear" w:color="auto" w:fill="FFE599"/>
          </w:tcPr>
          <w:p w14:paraId="7043DEB8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Místo konání</w:t>
            </w:r>
          </w:p>
        </w:tc>
        <w:tc>
          <w:tcPr>
            <w:tcW w:w="6920" w:type="dxa"/>
            <w:gridSpan w:val="4"/>
            <w:tcBorders>
              <w:right w:val="single" w:sz="12" w:space="0" w:color="000000"/>
            </w:tcBorders>
            <w:shd w:val="clear" w:color="auto" w:fill="FFE599"/>
          </w:tcPr>
          <w:p w14:paraId="76C42B2D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Online schůze</w:t>
            </w:r>
          </w:p>
        </w:tc>
      </w:tr>
      <w:tr w:rsidR="00D05E5F" w14:paraId="66BC6278" w14:textId="77777777">
        <w:tc>
          <w:tcPr>
            <w:tcW w:w="2115" w:type="dxa"/>
            <w:gridSpan w:val="2"/>
            <w:tcBorders>
              <w:left w:val="single" w:sz="12" w:space="0" w:color="000000"/>
            </w:tcBorders>
            <w:shd w:val="clear" w:color="auto" w:fill="FFE599"/>
          </w:tcPr>
          <w:p w14:paraId="08357CC0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Čas </w:t>
            </w:r>
          </w:p>
        </w:tc>
        <w:tc>
          <w:tcPr>
            <w:tcW w:w="1388" w:type="dxa"/>
            <w:shd w:val="clear" w:color="auto" w:fill="FFE599"/>
          </w:tcPr>
          <w:p w14:paraId="06FF7E1D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 16:00</w:t>
            </w:r>
          </w:p>
        </w:tc>
        <w:tc>
          <w:tcPr>
            <w:tcW w:w="2046" w:type="dxa"/>
            <w:shd w:val="clear" w:color="auto" w:fill="FFE599"/>
          </w:tcPr>
          <w:p w14:paraId="1295C008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 18:00</w:t>
            </w:r>
          </w:p>
        </w:tc>
        <w:tc>
          <w:tcPr>
            <w:tcW w:w="3486" w:type="dxa"/>
            <w:gridSpan w:val="2"/>
            <w:tcBorders>
              <w:right w:val="single" w:sz="12" w:space="0" w:color="000000"/>
            </w:tcBorders>
            <w:shd w:val="clear" w:color="auto" w:fill="FFE599"/>
          </w:tcPr>
          <w:p w14:paraId="15F4ADCE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1069F0D6" w14:textId="77777777">
        <w:tc>
          <w:tcPr>
            <w:tcW w:w="2115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C000"/>
          </w:tcPr>
          <w:p w14:paraId="641A7CFE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FFC000"/>
          </w:tcPr>
          <w:p w14:paraId="673A0F96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FFC000"/>
          </w:tcPr>
          <w:p w14:paraId="3974DC3D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FFC000"/>
          </w:tcPr>
          <w:p w14:paraId="5331D578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C000"/>
          </w:tcPr>
          <w:p w14:paraId="39D7371C" w14:textId="77777777" w:rsidR="00D05E5F" w:rsidRDefault="00D05E5F">
            <w:pPr>
              <w:jc w:val="center"/>
            </w:pPr>
          </w:p>
        </w:tc>
      </w:tr>
      <w:tr w:rsidR="00D05E5F" w14:paraId="2F9D37ED" w14:textId="77777777">
        <w:tc>
          <w:tcPr>
            <w:tcW w:w="350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4B48F60B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Přítomnost členů komise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</w:tcBorders>
            <w:shd w:val="clear" w:color="auto" w:fill="FFE599"/>
          </w:tcPr>
          <w:p w14:paraId="4913D598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Jana Tomišková</w:t>
            </w:r>
          </w:p>
        </w:tc>
        <w:tc>
          <w:tcPr>
            <w:tcW w:w="245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E599"/>
          </w:tcPr>
          <w:p w14:paraId="18F5FAA5" w14:textId="77777777" w:rsidR="00D05E5F" w:rsidRDefault="00DB6CE6">
            <w:pPr>
              <w:jc w:val="right"/>
            </w:pPr>
            <w:r>
              <w:t>přítomen</w:t>
            </w:r>
          </w:p>
        </w:tc>
      </w:tr>
      <w:tr w:rsidR="00D05E5F" w14:paraId="58450127" w14:textId="77777777"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3D774A7A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2470F9D2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Andrea Videnková</w:t>
            </w:r>
          </w:p>
        </w:tc>
        <w:tc>
          <w:tcPr>
            <w:tcW w:w="2454" w:type="dxa"/>
            <w:tcBorders>
              <w:right w:val="single" w:sz="12" w:space="0" w:color="000000"/>
            </w:tcBorders>
            <w:shd w:val="clear" w:color="auto" w:fill="FFE599"/>
          </w:tcPr>
          <w:p w14:paraId="1D2CBC6A" w14:textId="77777777" w:rsidR="00D05E5F" w:rsidRDefault="00DB6CE6">
            <w:pPr>
              <w:jc w:val="right"/>
            </w:pPr>
            <w:r>
              <w:t>přítomen</w:t>
            </w:r>
          </w:p>
        </w:tc>
      </w:tr>
      <w:tr w:rsidR="00D05E5F" w14:paraId="0A5B2AF0" w14:textId="77777777"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6A4A1C6B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38311A40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Adéla Svobodová</w:t>
            </w:r>
          </w:p>
        </w:tc>
        <w:tc>
          <w:tcPr>
            <w:tcW w:w="2454" w:type="dxa"/>
            <w:tcBorders>
              <w:right w:val="single" w:sz="12" w:space="0" w:color="000000"/>
            </w:tcBorders>
            <w:shd w:val="clear" w:color="auto" w:fill="FFE599"/>
          </w:tcPr>
          <w:p w14:paraId="4EC8D9DF" w14:textId="77777777" w:rsidR="00D05E5F" w:rsidRDefault="00DB6CE6">
            <w:pPr>
              <w:jc w:val="right"/>
            </w:pPr>
            <w:r>
              <w:t>přítomen</w:t>
            </w:r>
          </w:p>
        </w:tc>
      </w:tr>
      <w:tr w:rsidR="00D05E5F" w14:paraId="3B9AEFCE" w14:textId="77777777"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668AF461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7BCE1A1B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Michaela Guznar Růžičková</w:t>
            </w:r>
          </w:p>
        </w:tc>
        <w:tc>
          <w:tcPr>
            <w:tcW w:w="2454" w:type="dxa"/>
            <w:tcBorders>
              <w:right w:val="single" w:sz="12" w:space="0" w:color="000000"/>
            </w:tcBorders>
            <w:shd w:val="clear" w:color="auto" w:fill="FFE599"/>
          </w:tcPr>
          <w:p w14:paraId="2CCC7B17" w14:textId="77777777" w:rsidR="00D05E5F" w:rsidRDefault="00DB6CE6">
            <w:pPr>
              <w:jc w:val="right"/>
            </w:pPr>
            <w:r>
              <w:t>přítomen</w:t>
            </w:r>
          </w:p>
        </w:tc>
      </w:tr>
      <w:tr w:rsidR="00D05E5F" w14:paraId="64ACA06E" w14:textId="77777777"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41EE927E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7876D1BF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Josef Zelinka</w:t>
            </w:r>
          </w:p>
        </w:tc>
        <w:tc>
          <w:tcPr>
            <w:tcW w:w="2454" w:type="dxa"/>
            <w:tcBorders>
              <w:right w:val="single" w:sz="12" w:space="0" w:color="000000"/>
            </w:tcBorders>
            <w:shd w:val="clear" w:color="auto" w:fill="FFE599"/>
          </w:tcPr>
          <w:p w14:paraId="015994C3" w14:textId="77777777" w:rsidR="00D05E5F" w:rsidRDefault="00DB6CE6">
            <w:pPr>
              <w:jc w:val="right"/>
            </w:pPr>
            <w:r>
              <w:t>přítomen</w:t>
            </w:r>
          </w:p>
        </w:tc>
      </w:tr>
      <w:tr w:rsidR="00D05E5F" w14:paraId="01C3C6E0" w14:textId="77777777"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4D938084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2EB6241E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Libuše Hablovičová</w:t>
            </w:r>
          </w:p>
        </w:tc>
        <w:tc>
          <w:tcPr>
            <w:tcW w:w="2454" w:type="dxa"/>
            <w:tcBorders>
              <w:right w:val="single" w:sz="12" w:space="0" w:color="000000"/>
            </w:tcBorders>
            <w:shd w:val="clear" w:color="auto" w:fill="FFE599"/>
          </w:tcPr>
          <w:p w14:paraId="1C945669" w14:textId="77777777" w:rsidR="00D05E5F" w:rsidRDefault="00DB6CE6">
            <w:pPr>
              <w:jc w:val="right"/>
            </w:pPr>
            <w:r>
              <w:t>přítomen</w:t>
            </w:r>
          </w:p>
        </w:tc>
      </w:tr>
      <w:tr w:rsidR="00D05E5F" w14:paraId="747E0227" w14:textId="77777777"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4EB132DA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7EF8A6DE" w14:textId="77777777" w:rsidR="00D05E5F" w:rsidRDefault="00D05E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right w:val="single" w:sz="12" w:space="0" w:color="000000"/>
            </w:tcBorders>
            <w:shd w:val="clear" w:color="auto" w:fill="FFE599"/>
          </w:tcPr>
          <w:p w14:paraId="2426830B" w14:textId="77777777" w:rsidR="00D05E5F" w:rsidRDefault="00D05E5F">
            <w:pPr>
              <w:jc w:val="right"/>
            </w:pPr>
          </w:p>
        </w:tc>
      </w:tr>
      <w:tr w:rsidR="00D05E5F" w14:paraId="0359AF5A" w14:textId="77777777">
        <w:tc>
          <w:tcPr>
            <w:tcW w:w="3503" w:type="dxa"/>
            <w:gridSpan w:val="3"/>
            <w:tcBorders>
              <w:left w:val="single" w:sz="12" w:space="0" w:color="000000"/>
              <w:bottom w:val="dotted" w:sz="4" w:space="0" w:color="000000"/>
            </w:tcBorders>
            <w:shd w:val="clear" w:color="auto" w:fill="FFE599"/>
          </w:tcPr>
          <w:p w14:paraId="2125851C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Přítomnost hostů</w:t>
            </w:r>
          </w:p>
        </w:tc>
        <w:tc>
          <w:tcPr>
            <w:tcW w:w="3078" w:type="dxa"/>
            <w:gridSpan w:val="2"/>
            <w:tcBorders>
              <w:bottom w:val="dotted" w:sz="4" w:space="0" w:color="000000"/>
            </w:tcBorders>
            <w:shd w:val="clear" w:color="auto" w:fill="FFE599"/>
          </w:tcPr>
          <w:p w14:paraId="37704F3A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bottom w:val="dotted" w:sz="4" w:space="0" w:color="000000"/>
              <w:right w:val="single" w:sz="12" w:space="0" w:color="000000"/>
            </w:tcBorders>
            <w:shd w:val="clear" w:color="auto" w:fill="FFE599"/>
          </w:tcPr>
          <w:p w14:paraId="6A9C258E" w14:textId="77777777" w:rsidR="00D05E5F" w:rsidRDefault="00D05E5F">
            <w:pPr>
              <w:jc w:val="right"/>
            </w:pPr>
          </w:p>
        </w:tc>
      </w:tr>
      <w:tr w:rsidR="00D05E5F" w14:paraId="2103711F" w14:textId="77777777">
        <w:tc>
          <w:tcPr>
            <w:tcW w:w="3503" w:type="dxa"/>
            <w:gridSpan w:val="3"/>
            <w:vMerge w:val="restart"/>
            <w:tcBorders>
              <w:top w:val="dotted" w:sz="4" w:space="0" w:color="000000"/>
              <w:left w:val="single" w:sz="12" w:space="0" w:color="000000"/>
            </w:tcBorders>
            <w:shd w:val="clear" w:color="auto" w:fill="FFE599"/>
          </w:tcPr>
          <w:p w14:paraId="22A8BF5A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Přítomnost dalších osob </w:t>
            </w:r>
          </w:p>
        </w:tc>
        <w:tc>
          <w:tcPr>
            <w:tcW w:w="3078" w:type="dxa"/>
            <w:gridSpan w:val="2"/>
            <w:tcBorders>
              <w:top w:val="dotted" w:sz="4" w:space="0" w:color="000000"/>
            </w:tcBorders>
            <w:shd w:val="clear" w:color="auto" w:fill="FFE599"/>
          </w:tcPr>
          <w:p w14:paraId="3EC1A741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dotted" w:sz="4" w:space="0" w:color="000000"/>
              <w:right w:val="single" w:sz="12" w:space="0" w:color="000000"/>
            </w:tcBorders>
            <w:shd w:val="clear" w:color="auto" w:fill="FFE599"/>
          </w:tcPr>
          <w:p w14:paraId="263A2E00" w14:textId="77777777" w:rsidR="00D05E5F" w:rsidRDefault="00D05E5F">
            <w:pPr>
              <w:jc w:val="right"/>
            </w:pPr>
          </w:p>
        </w:tc>
      </w:tr>
      <w:tr w:rsidR="00D05E5F" w14:paraId="73E350EF" w14:textId="77777777">
        <w:tc>
          <w:tcPr>
            <w:tcW w:w="3503" w:type="dxa"/>
            <w:gridSpan w:val="3"/>
            <w:vMerge/>
            <w:tcBorders>
              <w:top w:val="dotted" w:sz="4" w:space="0" w:color="000000"/>
              <w:left w:val="single" w:sz="12" w:space="0" w:color="000000"/>
            </w:tcBorders>
            <w:shd w:val="clear" w:color="auto" w:fill="FFE599"/>
          </w:tcPr>
          <w:p w14:paraId="1C1771CE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4A75A083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right w:val="single" w:sz="12" w:space="0" w:color="000000"/>
            </w:tcBorders>
            <w:shd w:val="clear" w:color="auto" w:fill="FFE599"/>
          </w:tcPr>
          <w:p w14:paraId="1D9B8FAB" w14:textId="77777777" w:rsidR="00D05E5F" w:rsidRDefault="00D05E5F">
            <w:pPr>
              <w:jc w:val="right"/>
            </w:pPr>
          </w:p>
        </w:tc>
      </w:tr>
      <w:tr w:rsidR="00D05E5F" w14:paraId="398204EA" w14:textId="77777777">
        <w:tc>
          <w:tcPr>
            <w:tcW w:w="9035" w:type="dxa"/>
            <w:gridSpan w:val="6"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E599"/>
          </w:tcPr>
          <w:p w14:paraId="72A4DB67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Prezenční listina přítomných osob tvoří přílohu tohoto zápisu</w:t>
            </w:r>
          </w:p>
        </w:tc>
      </w:tr>
      <w:tr w:rsidR="00D05E5F" w14:paraId="389F7967" w14:textId="77777777">
        <w:tc>
          <w:tcPr>
            <w:tcW w:w="9035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C000"/>
          </w:tcPr>
          <w:p w14:paraId="4C0360A5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1C5A22B5" w14:textId="77777777">
        <w:tc>
          <w:tcPr>
            <w:tcW w:w="9035" w:type="dxa"/>
            <w:gridSpan w:val="6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90127A1" w14:textId="77777777" w:rsidR="00D05E5F" w:rsidRDefault="00DB6CE6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 jednání:</w:t>
            </w:r>
          </w:p>
        </w:tc>
      </w:tr>
      <w:tr w:rsidR="00D05E5F" w14:paraId="11E69F26" w14:textId="77777777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48F23DB7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103665A8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nových STP voltiž a paravoltiž pro MČR 2021</w:t>
            </w:r>
          </w:p>
        </w:tc>
      </w:tr>
      <w:tr w:rsidR="00D05E5F" w14:paraId="2FC2A80B" w14:textId="77777777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</w:tcPr>
          <w:p w14:paraId="5774225C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right w:val="single" w:sz="12" w:space="0" w:color="000000"/>
            </w:tcBorders>
          </w:tcPr>
          <w:p w14:paraId="1D570E0C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pravidel Českého poháru ČJF voltiž a paravoltiž 2021</w:t>
            </w:r>
          </w:p>
        </w:tc>
      </w:tr>
      <w:tr w:rsidR="00D05E5F" w14:paraId="72DB7A0D" w14:textId="77777777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59B584FD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  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23BBB355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Návrh na pořadí jezdců roku v jednotlivých kategoriích </w:t>
            </w:r>
          </w:p>
        </w:tc>
      </w:tr>
      <w:tr w:rsidR="00D05E5F" w14:paraId="2477AF6C" w14:textId="77777777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68E62B13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10F5689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zvýšení kvalifikace na národní rozhodčí</w:t>
            </w:r>
          </w:p>
        </w:tc>
      </w:tr>
      <w:tr w:rsidR="00D05E5F" w14:paraId="16AF546F" w14:textId="77777777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FFE599"/>
          </w:tcPr>
          <w:p w14:paraId="1E917A0F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</w:tcPr>
          <w:p w14:paraId="4E04514A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uznání pozice školitel voltiže</w:t>
            </w:r>
          </w:p>
        </w:tc>
      </w:tr>
      <w:tr w:rsidR="00D05E5F" w14:paraId="1B56BF13" w14:textId="77777777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F46E3EA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A26DB0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Žádost o uznání barelových závodů jako oficiálních závodů ve voltiži</w:t>
            </w:r>
          </w:p>
        </w:tc>
      </w:tr>
      <w:tr w:rsidR="00D05E5F" w14:paraId="5E296C28" w14:textId="77777777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FFE599"/>
          </w:tcPr>
          <w:p w14:paraId="69ECEFFA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</w:tcPr>
          <w:p w14:paraId="41BF2CE0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úpravu dokumentu vzdělávání</w:t>
            </w:r>
          </w:p>
        </w:tc>
      </w:tr>
      <w:tr w:rsidR="00D05E5F" w14:paraId="05A0E523" w14:textId="77777777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7627321D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BA7ED7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Jmenný seznam reprezentace na rok 2021</w:t>
            </w:r>
          </w:p>
        </w:tc>
      </w:tr>
      <w:tr w:rsidR="00D05E5F" w14:paraId="33F3A704" w14:textId="77777777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FFE599"/>
          </w:tcPr>
          <w:p w14:paraId="088319D4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</w:tcPr>
          <w:p w14:paraId="288290A4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0EFADA11" w14:textId="77777777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</w:tcPr>
          <w:p w14:paraId="255B0A37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0A39794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33E20983" w14:textId="77777777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</w:tcPr>
          <w:p w14:paraId="488C74B9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F66C009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69BA87C6" w14:textId="77777777">
        <w:tc>
          <w:tcPr>
            <w:tcW w:w="9035" w:type="dxa"/>
            <w:gridSpan w:val="6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C000"/>
          </w:tcPr>
          <w:p w14:paraId="0193C42E" w14:textId="77777777" w:rsidR="00D05E5F" w:rsidRDefault="00D05E5F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CD9C72B" w14:textId="77777777" w:rsidR="00D05E5F" w:rsidRDefault="00DB6CE6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Průběh jednání a závěry:</w:t>
            </w:r>
          </w:p>
        </w:tc>
      </w:tr>
      <w:tr w:rsidR="00D05E5F" w14:paraId="0DEC9CE5" w14:textId="77777777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33F7A364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3E43F710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Předsedkyně komise informovala všechny členy o navrhované verzi STP MČR pro rok 2021. Členové komise tuto verzi schválili.</w:t>
            </w:r>
          </w:p>
          <w:p w14:paraId="506A0272" w14:textId="77777777" w:rsidR="00D05E5F" w:rsidRDefault="00D05E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6C6AA069" w14:textId="77777777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13991381" w14:textId="77777777" w:rsidR="0048552B" w:rsidRDefault="004855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6DE862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závěr/úkol</w:t>
            </w:r>
          </w:p>
          <w:p w14:paraId="494BA9A0" w14:textId="728E054A" w:rsidR="0048552B" w:rsidRDefault="004855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14FE8B95" w14:textId="77777777" w:rsidR="0048552B" w:rsidRDefault="0048552B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B72DF2" w14:textId="0C78E53A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Návrh na schválení VV.                                                   </w:t>
            </w:r>
          </w:p>
        </w:tc>
      </w:tr>
      <w:tr w:rsidR="00D05E5F" w14:paraId="208D64AC" w14:textId="77777777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5198D3F4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6F082290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Předsedkyně komise informovala všechny členy o navrhované verzi Českého poháru ve voltiži i paravoltiži pro rok 2021. Členové komise tuto verzi schválili.</w:t>
            </w:r>
          </w:p>
          <w:p w14:paraId="2622CFDF" w14:textId="77777777" w:rsidR="00D05E5F" w:rsidRDefault="00D05E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32F0AF07" w14:textId="77777777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4AFF5056" w14:textId="77777777" w:rsidR="0048552B" w:rsidRDefault="004855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258E5F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závěr/úkol</w:t>
            </w:r>
          </w:p>
          <w:p w14:paraId="6B5BD8F9" w14:textId="56E6750E" w:rsidR="0048552B" w:rsidRDefault="004855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5847D5EB" w14:textId="77777777" w:rsidR="0048552B" w:rsidRDefault="0048552B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9FB507" w14:textId="3FB9DC5E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schválení VV.</w:t>
            </w:r>
          </w:p>
        </w:tc>
      </w:tr>
      <w:tr w:rsidR="00D05E5F" w14:paraId="406D8B30" w14:textId="77777777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56775F15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  <w:p w14:paraId="3C8783AB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D30533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70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7B7B3357" w14:textId="18BAF90D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Byl vytvořen návrh na pořadí jezdců, kteří si zaslouží ocenění v rámci úspěchů za uplynulou sezonu. Seznam jmen </w:t>
            </w:r>
            <w:r w:rsidR="0007597C">
              <w:rPr>
                <w:rFonts w:ascii="Arial" w:eastAsia="Arial" w:hAnsi="Arial" w:cs="Arial"/>
                <w:sz w:val="22"/>
                <w:szCs w:val="22"/>
              </w:rPr>
              <w:t>byl zaslán p. Duškové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D05E5F" w14:paraId="3EDF6EA9" w14:textId="77777777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39BD8E5C" w14:textId="77777777" w:rsidR="0048552B" w:rsidRDefault="004855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754772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závěr/úkol</w:t>
            </w:r>
          </w:p>
          <w:p w14:paraId="16940C9B" w14:textId="380B3ECE" w:rsidR="0048552B" w:rsidRDefault="004855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7D69E0E9" w14:textId="77777777" w:rsidR="0048552B" w:rsidRDefault="0048552B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4BB805" w14:textId="08429564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Návrh na schválení VV. </w:t>
            </w:r>
          </w:p>
        </w:tc>
      </w:tr>
      <w:tr w:rsidR="00D05E5F" w14:paraId="1B590A19" w14:textId="77777777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1CA510E1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03854628" w14:textId="112EB8BE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Komise voltiž doporučuje ke schválení žádosti o zvýšení kvalifikace na národního rozhodčího Weroniku Zelinkovou (H2958). Dokument </w:t>
            </w:r>
            <w:r w:rsidR="0007597C">
              <w:rPr>
                <w:rFonts w:ascii="Arial" w:eastAsia="Arial" w:hAnsi="Arial" w:cs="Arial"/>
                <w:sz w:val="22"/>
                <w:szCs w:val="22"/>
              </w:rPr>
              <w:t xml:space="preserve">je </w:t>
            </w:r>
            <w:r>
              <w:rPr>
                <w:rFonts w:ascii="Arial" w:eastAsia="Arial" w:hAnsi="Arial" w:cs="Arial"/>
                <w:sz w:val="22"/>
                <w:szCs w:val="22"/>
              </w:rPr>
              <w:t>zaslaný v příloze.</w:t>
            </w:r>
          </w:p>
          <w:p w14:paraId="2AE12BC6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32E8585E" w14:textId="77777777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41E51947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079B7A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závěr/úkol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77E45343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5B172C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schválení VV.</w:t>
            </w:r>
          </w:p>
          <w:p w14:paraId="7A94A0C3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25A97BC4" w14:textId="77777777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1692EDFC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1DC09C3D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Komise žádá VV o udělení pozice školitel voltiže Anetu Adámkovou (G2058), která je mezinárodní rozhodčí ve voltiži.</w:t>
            </w:r>
          </w:p>
          <w:p w14:paraId="013692C7" w14:textId="77777777" w:rsidR="00D05E5F" w:rsidRDefault="00D05E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6C8E3E6E" w14:textId="77777777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71FDCCC4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závěr/úkol 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30A57A3F" w14:textId="77777777" w:rsidR="00D05E5F" w:rsidRDefault="00D05E5F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4F887E" w14:textId="77777777" w:rsidR="00D05E5F" w:rsidRDefault="00DB6CE6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schválení VV.</w:t>
            </w:r>
          </w:p>
          <w:p w14:paraId="2134402A" w14:textId="77777777" w:rsidR="00D05E5F" w:rsidRDefault="00D05E5F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133CA07E" w14:textId="77777777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27FE047D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56FEF312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Voltižní komise žádá o uznání barelových závodů (závod na voltižním trenažéru) jako oficiálního závodu a zařazení této změny do voltižních pravidel. Voltižní disciplína je specifická náročným gymnastickým cvičením, které v zimním období nelze prakticky závodně vykonávat. Závody na voltižním trenažéru by umožnily soutěžit i během zimních měsíců a příprava na koňské závody by se tímto zvýšila. </w:t>
            </w:r>
          </w:p>
          <w:p w14:paraId="0DBFD435" w14:textId="77777777" w:rsidR="00D05E5F" w:rsidRDefault="00D05E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4696BE6B" w14:textId="77777777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14:paraId="17E5ADD6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závěr/úkol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614A96B9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8528F4" w14:textId="77777777" w:rsidR="00D05E5F" w:rsidRDefault="00DB6CE6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projednání VV.</w:t>
            </w:r>
          </w:p>
          <w:p w14:paraId="6080C1C6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1DC2E3B1" w14:textId="77777777">
        <w:trPr>
          <w:trHeight w:val="349"/>
        </w:trPr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2013E185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35BF6C35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Předsedkyně komise informovala všechny členy komise o navrhovaných změnách v dokumentu vzdělávání – zejména doplnění metodiky lonžovací zkoušky pro paravoltiž a vzájemného uznávání s voltižní disciplínou. Členové komise tuto verzi schválili.</w:t>
            </w:r>
          </w:p>
          <w:p w14:paraId="0BA6EC46" w14:textId="77777777" w:rsidR="00D05E5F" w:rsidRDefault="00D05E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3559824B" w14:textId="77777777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14:paraId="58A5C1DC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závěr/úkol 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6A0AF67A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9E9331" w14:textId="77777777" w:rsidR="00D05E5F" w:rsidRDefault="00DB6CE6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schválení VV.</w:t>
            </w:r>
          </w:p>
          <w:p w14:paraId="7B8195B7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4BD18316" w14:textId="77777777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45E857FA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5575B965" w14:textId="6F58755F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Ve spolupráci s oddíly byl vytvořen jmenný seznam reprezentace pro rok 2021, který </w:t>
            </w:r>
            <w:r w:rsidR="0007597C">
              <w:rPr>
                <w:rFonts w:ascii="Arial" w:eastAsia="Arial" w:hAnsi="Arial" w:cs="Arial"/>
                <w:sz w:val="22"/>
                <w:szCs w:val="22"/>
              </w:rPr>
              <w:t>bude zaslán na ČJF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D83FEC3" w14:textId="5B653A2D" w:rsidR="0007597C" w:rsidRDefault="000759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4DFF2B91" w14:textId="77777777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14:paraId="3F9ED3C2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2EA17A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závěr/úkol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56F5A3A7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9431CF" w14:textId="77777777" w:rsidR="00D05E5F" w:rsidRDefault="00DB6CE6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projednání VV.</w:t>
            </w:r>
          </w:p>
          <w:p w14:paraId="58479A81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704AEC84" w14:textId="77777777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5137384F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4E781859" w14:textId="77777777" w:rsidR="00D05E5F" w:rsidRDefault="00D05E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1156FD81" w14:textId="77777777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14:paraId="05606A29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D55114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závěr/úkol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38945039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D65A06" w14:textId="77777777" w:rsidR="00D05E5F" w:rsidRDefault="00DB6CE6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schválení VV.</w:t>
            </w:r>
          </w:p>
          <w:p w14:paraId="36485E50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033C25BD" w14:textId="77777777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5147FA8E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5163F85F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6C8E1509" w14:textId="77777777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14:paraId="3580733E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závěr/úkol </w:t>
            </w:r>
          </w:p>
        </w:tc>
        <w:tc>
          <w:tcPr>
            <w:tcW w:w="7670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1BD1D21E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76830B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9E8C137" w14:textId="77777777" w:rsidR="00D05E5F" w:rsidRDefault="00D05E5F">
      <w:pPr>
        <w:rPr>
          <w:rFonts w:ascii="Arial" w:eastAsia="Arial" w:hAnsi="Arial" w:cs="Arial"/>
          <w:sz w:val="22"/>
          <w:szCs w:val="22"/>
        </w:rPr>
      </w:pPr>
    </w:p>
    <w:p w14:paraId="07D98028" w14:textId="77777777" w:rsidR="0048552B" w:rsidRDefault="00DB6CE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54CBF9A" w14:textId="77777777" w:rsidR="0048552B" w:rsidRDefault="0048552B">
      <w:pPr>
        <w:rPr>
          <w:rFonts w:ascii="Arial" w:eastAsia="Arial" w:hAnsi="Arial" w:cs="Arial"/>
          <w:sz w:val="22"/>
          <w:szCs w:val="22"/>
        </w:rPr>
      </w:pPr>
    </w:p>
    <w:p w14:paraId="01493340" w14:textId="3E16371A" w:rsidR="00D05E5F" w:rsidRDefault="00DB6CE6" w:rsidP="0048552B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Zapsala: Jana Tomišková</w:t>
      </w:r>
    </w:p>
    <w:sectPr w:rsidR="00D05E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BD655" w14:textId="77777777" w:rsidR="008B780B" w:rsidRDefault="008B780B">
      <w:r>
        <w:separator/>
      </w:r>
    </w:p>
  </w:endnote>
  <w:endnote w:type="continuationSeparator" w:id="0">
    <w:p w14:paraId="253ABCF3" w14:textId="77777777" w:rsidR="008B780B" w:rsidRDefault="008B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0D65" w14:textId="77777777" w:rsidR="00D05E5F" w:rsidRDefault="00DB6C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Verdana" w:cs="Verdana"/>
        <w:color w:val="000000"/>
      </w:rPr>
    </w:pPr>
    <w:r>
      <w:rPr>
        <w:rFonts w:eastAsia="Verdana" w:cs="Verdana"/>
        <w:color w:val="000000"/>
      </w:rPr>
      <w:fldChar w:fldCharType="begin"/>
    </w:r>
    <w:r>
      <w:rPr>
        <w:rFonts w:eastAsia="Verdana" w:cs="Verdana"/>
        <w:color w:val="000000"/>
      </w:rPr>
      <w:instrText>PAGE</w:instrText>
    </w:r>
    <w:r>
      <w:rPr>
        <w:rFonts w:eastAsia="Verdana" w:cs="Verdana"/>
        <w:color w:val="000000"/>
      </w:rPr>
      <w:fldChar w:fldCharType="separate"/>
    </w:r>
    <w:r w:rsidR="0048552B">
      <w:rPr>
        <w:rFonts w:eastAsia="Verdana" w:cs="Verdana"/>
        <w:noProof/>
        <w:color w:val="000000"/>
      </w:rPr>
      <w:t>1</w:t>
    </w:r>
    <w:r>
      <w:rPr>
        <w:rFonts w:eastAsia="Verdana" w:cs="Verdana"/>
        <w:color w:val="000000"/>
      </w:rPr>
      <w:fldChar w:fldCharType="end"/>
    </w:r>
  </w:p>
  <w:p w14:paraId="66D884FA" w14:textId="77777777" w:rsidR="00D05E5F" w:rsidRDefault="00D05E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Verdana" w:cs="Verdan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EE4CA" w14:textId="77777777" w:rsidR="008B780B" w:rsidRDefault="008B780B">
      <w:r>
        <w:separator/>
      </w:r>
    </w:p>
  </w:footnote>
  <w:footnote w:type="continuationSeparator" w:id="0">
    <w:p w14:paraId="5290EBEA" w14:textId="77777777" w:rsidR="008B780B" w:rsidRDefault="008B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54BE" w14:textId="77777777" w:rsidR="00D05E5F" w:rsidRDefault="00DB6C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Verdana" w:cs="Verdana"/>
        <w:color w:val="000000"/>
      </w:rPr>
    </w:pPr>
    <w:r>
      <w:rPr>
        <w:rFonts w:eastAsia="Verdana" w:cs="Verdana"/>
        <w:noProof/>
        <w:color w:val="000000"/>
      </w:rPr>
      <w:drawing>
        <wp:inline distT="0" distB="0" distL="0" distR="0" wp14:anchorId="4E4FEB08" wp14:editId="6AF87EA0">
          <wp:extent cx="937916" cy="8291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916" cy="829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96EE2A" w14:textId="77777777" w:rsidR="00D05E5F" w:rsidRDefault="00D05E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Verdana" w:cs="Verdan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5F"/>
    <w:rsid w:val="0007597C"/>
    <w:rsid w:val="0048552B"/>
    <w:rsid w:val="008B780B"/>
    <w:rsid w:val="00D05E5F"/>
    <w:rsid w:val="00D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656F"/>
  <w15:docId w15:val="{B9B8E16D-7396-46CE-881E-62336B94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BEC"/>
    <w:rPr>
      <w:rFonts w:eastAsia="Times New Roman" w:cs="Times New Roman"/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6839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39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9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98B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SC2STI+fOkF3OPuD7F8WtjD4w==">AMUW2mUYL90rWTNgrWYhShyiTvid3tSMarTbC43qlLfqnCgikNU6y+hYUW5qaXRs8cSpRUOATL3Uilc8S2GXf3OEGFPxhZvL2vDaA9cFHYNUh2BBEGQoB1I=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Žoch</dc:creator>
  <cp:lastModifiedBy>LENOVO</cp:lastModifiedBy>
  <cp:revision>3</cp:revision>
  <dcterms:created xsi:type="dcterms:W3CDTF">2020-11-30T10:21:00Z</dcterms:created>
  <dcterms:modified xsi:type="dcterms:W3CDTF">2020-12-03T12:02:00Z</dcterms:modified>
</cp:coreProperties>
</file>